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BFBB9D5" w14:textId="39946D6D" w:rsidR="00B03AC1" w:rsidRPr="00DE319A" w:rsidRDefault="00DE319A" w:rsidP="00DE319A">
      <w:pPr>
        <w:jc w:val="center"/>
        <w:rPr>
          <w:lang w:val="en-US"/>
        </w:rPr>
      </w:pPr>
      <w:r w:rsidRPr="00FA7959">
        <w:rPr>
          <w:b/>
          <w:lang w:val="en-US"/>
        </w:rPr>
        <w:t xml:space="preserve">A French Version of the Action Control Scale (ACS-Fr): </w:t>
      </w:r>
      <w:r w:rsidRPr="00FA7959">
        <w:rPr>
          <w:b/>
          <w:lang w:val="en-US"/>
        </w:rPr>
        <w:br/>
        <w:t>Psychometric Properties and Predictive Power</w:t>
      </w:r>
    </w:p>
    <w:p w14:paraId="0A823A1B" w14:textId="04D50C60" w:rsidR="00B94EC6" w:rsidRPr="00B94EC6" w:rsidRDefault="00B94EC6" w:rsidP="00B94EC6">
      <w:pPr>
        <w:jc w:val="center"/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</w:pPr>
      <w:r w:rsidRPr="00B94EC6"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 xml:space="preserve">Y. S. </w:t>
      </w:r>
      <w:proofErr w:type="gramStart"/>
      <w:r w:rsidRPr="00B94EC6"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>Bouzidi</w:t>
      </w:r>
      <w:r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>,</w:t>
      </w:r>
      <w:proofErr w:type="gramEnd"/>
      <w:r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 xml:space="preserve"> and </w:t>
      </w:r>
      <w:r w:rsidR="00DE319A"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>G. H. E. Gendolla</w:t>
      </w:r>
    </w:p>
    <w:p w14:paraId="28C96F7D" w14:textId="77777777" w:rsidR="00B94EC6" w:rsidRPr="00B94EC6" w:rsidRDefault="00B94EC6" w:rsidP="00B03AC1">
      <w:pPr>
        <w:jc w:val="center"/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</w:pPr>
    </w:p>
    <w:p w14:paraId="3987A8B8" w14:textId="538CD42E" w:rsidR="00B03AC1" w:rsidRPr="00B94EC6" w:rsidRDefault="00B03AC1" w:rsidP="00B03AC1">
      <w:pPr>
        <w:jc w:val="center"/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</w:pPr>
      <w:r w:rsidRPr="00B94EC6"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 xml:space="preserve">Readme </w:t>
      </w:r>
      <w:r w:rsidR="00DE319A"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>–</w:t>
      </w:r>
      <w:r w:rsidR="00B94EC6"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 xml:space="preserve"> </w:t>
      </w:r>
      <w:r w:rsidR="00DE319A"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 xml:space="preserve">Study </w:t>
      </w:r>
      <w:r w:rsidR="00D87D66"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>2</w:t>
      </w:r>
      <w:r w:rsidR="00DE319A"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 xml:space="preserve"> (Predicting </w:t>
      </w:r>
      <w:r w:rsidR="00D87D66"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>thoughts</w:t>
      </w:r>
      <w:r w:rsidR="00DE319A"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>)</w:t>
      </w:r>
    </w:p>
    <w:p w14:paraId="1000F6C1" w14:textId="417B391E" w:rsidR="00B03AC1" w:rsidRDefault="00B03AC1" w:rsidP="00B03AC1">
      <w:pPr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</w:pPr>
    </w:p>
    <w:p w14:paraId="2F4B0127" w14:textId="77777777" w:rsidR="006E14C9" w:rsidRDefault="006E14C9" w:rsidP="00B03AC1">
      <w:pPr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</w:pPr>
    </w:p>
    <w:p w14:paraId="0B76D564" w14:textId="18C78EA6" w:rsidR="005C686D" w:rsidRDefault="005C686D" w:rsidP="005C686D">
      <w:pPr>
        <w:rPr>
          <w:rFonts w:ascii="Calibri" w:hAnsi="Calibri" w:cs="Calibri"/>
          <w:color w:val="000000"/>
          <w:sz w:val="22"/>
          <w:szCs w:val="22"/>
          <w:lang w:val="en-US" w:eastAsia="fr-CH"/>
        </w:rPr>
      </w:pPr>
      <w:r>
        <w:rPr>
          <w:rFonts w:ascii="Calibri" w:hAnsi="Calibri" w:cs="Calibri"/>
          <w:color w:val="000000"/>
          <w:sz w:val="22"/>
          <w:szCs w:val="22"/>
          <w:lang w:val="en-US" w:eastAsia="fr-CH"/>
        </w:rPr>
        <w:t xml:space="preserve">The </w:t>
      </w:r>
      <w:r w:rsidR="00DE319A">
        <w:rPr>
          <w:rFonts w:ascii="Calibri" w:hAnsi="Calibri" w:cs="Calibri"/>
          <w:color w:val="000000"/>
          <w:sz w:val="22"/>
          <w:szCs w:val="22"/>
          <w:lang w:val="en-US" w:eastAsia="fr-CH"/>
        </w:rPr>
        <w:t>Bouzidi_Gendolla</w:t>
      </w:r>
      <w:r w:rsidR="002C08DB">
        <w:rPr>
          <w:rFonts w:ascii="Calibri" w:hAnsi="Calibri" w:cs="Calibri"/>
          <w:color w:val="000000"/>
          <w:sz w:val="22"/>
          <w:szCs w:val="22"/>
          <w:lang w:val="en-US" w:eastAsia="fr-CH"/>
        </w:rPr>
        <w:t>_</w:t>
      </w:r>
      <w:r w:rsidR="00DE319A">
        <w:rPr>
          <w:rFonts w:ascii="Calibri" w:hAnsi="Calibri" w:cs="Calibri"/>
          <w:color w:val="000000"/>
          <w:sz w:val="22"/>
          <w:szCs w:val="22"/>
          <w:lang w:val="en-US" w:eastAsia="fr-CH"/>
        </w:rPr>
        <w:t>French_ACSFR_Study_</w:t>
      </w:r>
      <w:r w:rsidR="00D87D66">
        <w:rPr>
          <w:rFonts w:ascii="Calibri" w:hAnsi="Calibri" w:cs="Calibri"/>
          <w:color w:val="000000"/>
          <w:sz w:val="22"/>
          <w:szCs w:val="22"/>
          <w:lang w:val="en-US" w:eastAsia="fr-CH"/>
        </w:rPr>
        <w:t>2</w:t>
      </w:r>
      <w:r>
        <w:rPr>
          <w:rFonts w:ascii="Calibri" w:hAnsi="Calibri" w:cs="Calibri"/>
          <w:color w:val="000000"/>
          <w:sz w:val="22"/>
          <w:szCs w:val="22"/>
          <w:lang w:val="en-US" w:eastAsia="fr-CH"/>
        </w:rPr>
        <w:t>.csv file comprise all asses</w:t>
      </w:r>
      <w:r w:rsidR="00DE319A">
        <w:rPr>
          <w:rFonts w:ascii="Calibri" w:hAnsi="Calibri" w:cs="Calibri"/>
          <w:color w:val="000000"/>
          <w:sz w:val="22"/>
          <w:szCs w:val="22"/>
          <w:lang w:val="en-US" w:eastAsia="fr-CH"/>
        </w:rPr>
        <w:t xml:space="preserve">sed and analyzed data of Study </w:t>
      </w:r>
      <w:r w:rsidR="00D87D66">
        <w:rPr>
          <w:rFonts w:ascii="Calibri" w:hAnsi="Calibri" w:cs="Calibri"/>
          <w:color w:val="000000"/>
          <w:sz w:val="22"/>
          <w:szCs w:val="22"/>
          <w:lang w:val="en-US" w:eastAsia="fr-CH"/>
        </w:rPr>
        <w:t>2</w:t>
      </w:r>
      <w:r>
        <w:rPr>
          <w:rFonts w:ascii="Calibri" w:hAnsi="Calibri" w:cs="Calibri"/>
          <w:color w:val="000000"/>
          <w:sz w:val="22"/>
          <w:szCs w:val="22"/>
          <w:lang w:val="en-US" w:eastAsia="fr-CH"/>
        </w:rPr>
        <w:t xml:space="preserve">. </w:t>
      </w:r>
    </w:p>
    <w:p w14:paraId="714A1101" w14:textId="549F0FDE" w:rsidR="006E14C9" w:rsidRDefault="006E14C9" w:rsidP="00B03AC1">
      <w:pPr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</w:pPr>
    </w:p>
    <w:p w14:paraId="75309F92" w14:textId="77777777" w:rsidR="00A85E60" w:rsidRDefault="00A85E60" w:rsidP="00B03AC1">
      <w:pPr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</w:pPr>
    </w:p>
    <w:p w14:paraId="3B3C54DD" w14:textId="10FE8354" w:rsidR="00A95449" w:rsidRDefault="00B03AC1" w:rsidP="00B03AC1">
      <w:pPr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</w:pPr>
      <w:r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 xml:space="preserve">The </w:t>
      </w:r>
      <w:r w:rsidR="00A95449"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 xml:space="preserve">file is structured as follow: </w:t>
      </w:r>
    </w:p>
    <w:p w14:paraId="77FA2454" w14:textId="4F1B3EA4" w:rsidR="00A95449" w:rsidRDefault="00A95449" w:rsidP="00A95449">
      <w:pPr>
        <w:pStyle w:val="Paragraphedeliste"/>
        <w:numPr>
          <w:ilvl w:val="0"/>
          <w:numId w:val="2"/>
        </w:numPr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</w:pPr>
      <w:r w:rsidRPr="00A95449"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>c</w:t>
      </w:r>
      <w:r w:rsidR="00B03AC1" w:rsidRPr="00A95449"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 xml:space="preserve">olumn A to K </w:t>
      </w:r>
      <w:r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>correspond</w:t>
      </w:r>
      <w:r w:rsidR="00B03AC1" w:rsidRPr="00A95449"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 xml:space="preserve"> to the </w:t>
      </w:r>
      <w:r w:rsidR="00B03AC1" w:rsidRPr="008B5C5B">
        <w:rPr>
          <w:rFonts w:ascii="Calibri" w:eastAsia="Times New Roman" w:hAnsi="Calibri" w:cs="Calibri"/>
          <w:b/>
          <w:color w:val="000000"/>
          <w:sz w:val="22"/>
          <w:szCs w:val="22"/>
          <w:lang w:val="en-US" w:eastAsia="fr-CH"/>
        </w:rPr>
        <w:t xml:space="preserve">biographical </w:t>
      </w:r>
      <w:r w:rsidR="00B705EF">
        <w:rPr>
          <w:rFonts w:ascii="Calibri" w:eastAsia="Times New Roman" w:hAnsi="Calibri" w:cs="Calibri"/>
          <w:b/>
          <w:color w:val="000000"/>
          <w:sz w:val="22"/>
          <w:szCs w:val="22"/>
          <w:lang w:val="en-US" w:eastAsia="fr-CH"/>
        </w:rPr>
        <w:t>assessment</w:t>
      </w:r>
      <w:r w:rsidRPr="00A95449"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>;</w:t>
      </w:r>
      <w:r w:rsidR="00B03AC1" w:rsidRPr="00A95449"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 xml:space="preserve"> </w:t>
      </w:r>
    </w:p>
    <w:p w14:paraId="2C1D96DC" w14:textId="0A32109C" w:rsidR="00102633" w:rsidRDefault="008B5C5B" w:rsidP="00102633">
      <w:pPr>
        <w:pStyle w:val="Paragraphedeliste"/>
        <w:numPr>
          <w:ilvl w:val="1"/>
          <w:numId w:val="2"/>
        </w:numPr>
        <w:ind w:left="1276"/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</w:pPr>
      <w:r w:rsidRPr="00102633"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 xml:space="preserve">Gender (column </w:t>
      </w:r>
      <w:r w:rsidR="00D87D66"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>B</w:t>
      </w:r>
      <w:r w:rsidRPr="00102633"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 xml:space="preserve">): </w:t>
      </w:r>
      <w:r w:rsidR="00DE319A"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>-</w:t>
      </w:r>
      <w:r w:rsidRPr="00102633"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 xml:space="preserve">1 </w:t>
      </w:r>
      <w:r w:rsidR="00C03E3D"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 xml:space="preserve">= </w:t>
      </w:r>
      <w:r w:rsidR="005F639B"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>Woman</w:t>
      </w:r>
      <w:r w:rsidR="00DE319A"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>, 1</w:t>
      </w:r>
      <w:r w:rsidRPr="00102633"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 xml:space="preserve"> </w:t>
      </w:r>
      <w:r w:rsidR="00C03E3D"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 xml:space="preserve">= </w:t>
      </w:r>
      <w:r w:rsidR="005F639B"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>Man</w:t>
      </w:r>
    </w:p>
    <w:p w14:paraId="0A13656B" w14:textId="41474155" w:rsidR="00102633" w:rsidRDefault="00DE319A" w:rsidP="00102633">
      <w:pPr>
        <w:pStyle w:val="Paragraphedeliste"/>
        <w:numPr>
          <w:ilvl w:val="1"/>
          <w:numId w:val="2"/>
        </w:numPr>
        <w:ind w:left="1276"/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</w:pPr>
      <w:proofErr w:type="spellStart"/>
      <w:r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>Fr_Speaker</w:t>
      </w:r>
      <w:proofErr w:type="spellEnd"/>
      <w:r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 xml:space="preserve"> (column </w:t>
      </w:r>
      <w:r w:rsidR="00D87D66"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>D</w:t>
      </w:r>
      <w:r w:rsidR="008B5C5B" w:rsidRPr="00102633"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 xml:space="preserve">): 1 </w:t>
      </w:r>
      <w:r w:rsidR="00C03E3D"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 xml:space="preserve">= </w:t>
      </w:r>
      <w:r w:rsidR="008B5C5B" w:rsidRPr="00102633"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 xml:space="preserve">French-speakers, 2 </w:t>
      </w:r>
      <w:r w:rsidR="00C03E3D"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 xml:space="preserve">= </w:t>
      </w:r>
      <w:r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>non-</w:t>
      </w:r>
      <w:r w:rsidR="008B5C5B" w:rsidRPr="00102633"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>French-speakers</w:t>
      </w:r>
    </w:p>
    <w:p w14:paraId="51541240" w14:textId="4FCB46A9" w:rsidR="006E14C9" w:rsidRPr="00DE319A" w:rsidRDefault="006E14C9" w:rsidP="00DE319A">
      <w:pPr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</w:pPr>
    </w:p>
    <w:p w14:paraId="17BDF23E" w14:textId="3C199DDA" w:rsidR="00A95449" w:rsidRDefault="00A95449" w:rsidP="00A95449">
      <w:pPr>
        <w:pStyle w:val="Paragraphedeliste"/>
        <w:numPr>
          <w:ilvl w:val="0"/>
          <w:numId w:val="2"/>
        </w:numPr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</w:pPr>
      <w:r w:rsidRPr="00A95449"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>column</w:t>
      </w:r>
      <w:r w:rsidR="00DC657C"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 xml:space="preserve"> </w:t>
      </w:r>
      <w:r w:rsidR="00D87D66"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>E</w:t>
      </w:r>
      <w:r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 xml:space="preserve"> to </w:t>
      </w:r>
      <w:r w:rsidR="00D87D66"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>W</w:t>
      </w:r>
      <w:r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 xml:space="preserve"> correspond</w:t>
      </w:r>
      <w:r w:rsidRPr="00A95449"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 xml:space="preserve"> to the </w:t>
      </w:r>
      <w:r w:rsidRPr="008B5C5B">
        <w:rPr>
          <w:rFonts w:ascii="Calibri" w:eastAsia="Times New Roman" w:hAnsi="Calibri" w:cs="Calibri"/>
          <w:b/>
          <w:color w:val="000000"/>
          <w:sz w:val="22"/>
          <w:szCs w:val="22"/>
          <w:lang w:val="en-US" w:eastAsia="fr-CH"/>
        </w:rPr>
        <w:t xml:space="preserve">self-reported </w:t>
      </w:r>
      <w:r w:rsidR="00D87D66">
        <w:rPr>
          <w:rFonts w:ascii="Calibri" w:eastAsia="Times New Roman" w:hAnsi="Calibri" w:cs="Calibri"/>
          <w:b/>
          <w:color w:val="000000"/>
          <w:sz w:val="22"/>
          <w:szCs w:val="22"/>
          <w:lang w:val="en-US" w:eastAsia="fr-CH"/>
        </w:rPr>
        <w:t>FRQ</w:t>
      </w:r>
      <w:r w:rsidR="00DC657C">
        <w:rPr>
          <w:rFonts w:ascii="Calibri" w:eastAsia="Times New Roman" w:hAnsi="Calibri" w:cs="Calibri"/>
          <w:b/>
          <w:color w:val="000000"/>
          <w:sz w:val="22"/>
          <w:szCs w:val="22"/>
          <w:lang w:val="en-US" w:eastAsia="fr-CH"/>
        </w:rPr>
        <w:t xml:space="preserve"> </w:t>
      </w:r>
      <w:r w:rsidRPr="008B5C5B">
        <w:rPr>
          <w:rFonts w:ascii="Calibri" w:eastAsia="Times New Roman" w:hAnsi="Calibri" w:cs="Calibri"/>
          <w:b/>
          <w:color w:val="000000"/>
          <w:sz w:val="22"/>
          <w:szCs w:val="22"/>
          <w:lang w:val="en-US" w:eastAsia="fr-CH"/>
        </w:rPr>
        <w:t>measures</w:t>
      </w:r>
      <w:r w:rsidRPr="00A95449"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 xml:space="preserve">; </w:t>
      </w:r>
    </w:p>
    <w:p w14:paraId="5DAC98A8" w14:textId="2BBD60ED" w:rsidR="00913076" w:rsidRDefault="00D87D66" w:rsidP="00913076">
      <w:pPr>
        <w:pStyle w:val="Paragraphedeliste"/>
        <w:numPr>
          <w:ilvl w:val="1"/>
          <w:numId w:val="2"/>
        </w:numPr>
        <w:ind w:left="1276"/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</w:pPr>
      <w:r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>FRQ_Q1 to FRQ_Q18</w:t>
      </w:r>
      <w:r w:rsidR="00913076"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 xml:space="preserve"> (column </w:t>
      </w:r>
      <w:r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>E to V</w:t>
      </w:r>
      <w:r w:rsidR="00913076"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 xml:space="preserve">): </w:t>
      </w:r>
      <w:r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>18 items of the FRQ</w:t>
      </w:r>
    </w:p>
    <w:p w14:paraId="2DE188A3" w14:textId="5AFFC9FE" w:rsidR="00913076" w:rsidRDefault="00D87D66" w:rsidP="00913076">
      <w:pPr>
        <w:pStyle w:val="Paragraphedeliste"/>
        <w:numPr>
          <w:ilvl w:val="1"/>
          <w:numId w:val="2"/>
        </w:numPr>
        <w:ind w:left="1276"/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</w:pPr>
      <w:proofErr w:type="spellStart"/>
      <w:r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>FRQ_Score</w:t>
      </w:r>
      <w:proofErr w:type="spellEnd"/>
      <w:r w:rsidR="00A65735"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 xml:space="preserve"> (column </w:t>
      </w:r>
      <w:r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>W</w:t>
      </w:r>
      <w:r w:rsidR="00913076"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 xml:space="preserve">): </w:t>
      </w:r>
      <w:r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>mean score of the FRQ</w:t>
      </w:r>
    </w:p>
    <w:p w14:paraId="4CCB30AC" w14:textId="1FF633A6" w:rsidR="00DC657C" w:rsidRDefault="00DC657C" w:rsidP="00DC657C">
      <w:pPr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</w:pPr>
    </w:p>
    <w:p w14:paraId="79834F2F" w14:textId="411FB90A" w:rsidR="00DC657C" w:rsidRDefault="00DC657C" w:rsidP="00DC657C">
      <w:pPr>
        <w:pStyle w:val="Paragraphedeliste"/>
        <w:numPr>
          <w:ilvl w:val="0"/>
          <w:numId w:val="2"/>
        </w:numPr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</w:pPr>
      <w:r w:rsidRPr="00A95449"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>column</w:t>
      </w:r>
      <w:r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 xml:space="preserve"> </w:t>
      </w:r>
      <w:r w:rsidR="00D87D66"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>X</w:t>
      </w:r>
      <w:r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 xml:space="preserve"> to </w:t>
      </w:r>
      <w:r w:rsidR="00D87D66"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 xml:space="preserve">BA </w:t>
      </w:r>
      <w:r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>correspond</w:t>
      </w:r>
      <w:r w:rsidRPr="00A95449"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 xml:space="preserve"> to the </w:t>
      </w:r>
      <w:r w:rsidRPr="008B5C5B">
        <w:rPr>
          <w:rFonts w:ascii="Calibri" w:eastAsia="Times New Roman" w:hAnsi="Calibri" w:cs="Calibri"/>
          <w:b/>
          <w:color w:val="000000"/>
          <w:sz w:val="22"/>
          <w:szCs w:val="22"/>
          <w:lang w:val="en-US" w:eastAsia="fr-CH"/>
        </w:rPr>
        <w:t xml:space="preserve">self-reported </w:t>
      </w:r>
      <w:r>
        <w:rPr>
          <w:rFonts w:ascii="Calibri" w:eastAsia="Times New Roman" w:hAnsi="Calibri" w:cs="Calibri"/>
          <w:b/>
          <w:color w:val="000000"/>
          <w:sz w:val="22"/>
          <w:szCs w:val="22"/>
          <w:lang w:val="en-US" w:eastAsia="fr-CH"/>
        </w:rPr>
        <w:t xml:space="preserve">ACS-Fr </w:t>
      </w:r>
      <w:r w:rsidRPr="008B5C5B">
        <w:rPr>
          <w:rFonts w:ascii="Calibri" w:eastAsia="Times New Roman" w:hAnsi="Calibri" w:cs="Calibri"/>
          <w:b/>
          <w:color w:val="000000"/>
          <w:sz w:val="22"/>
          <w:szCs w:val="22"/>
          <w:lang w:val="en-US" w:eastAsia="fr-CH"/>
        </w:rPr>
        <w:t>measures</w:t>
      </w:r>
      <w:r w:rsidRPr="00A95449"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 xml:space="preserve">; </w:t>
      </w:r>
    </w:p>
    <w:p w14:paraId="5FCCE96E" w14:textId="0B1EC2C6" w:rsidR="00D87D66" w:rsidRPr="0075528A" w:rsidRDefault="00D87D66" w:rsidP="00D87D66">
      <w:pPr>
        <w:pStyle w:val="Paragraphedeliste"/>
        <w:numPr>
          <w:ilvl w:val="1"/>
          <w:numId w:val="2"/>
        </w:numPr>
        <w:ind w:left="1276"/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</w:pPr>
      <w:r w:rsidRPr="0075528A"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 xml:space="preserve">ACS_P_Q1 to ACS_V_Q24 (column </w:t>
      </w:r>
      <w:r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>X</w:t>
      </w:r>
      <w:r w:rsidRPr="0075528A"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 xml:space="preserve"> to A</w:t>
      </w:r>
      <w:r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>U</w:t>
      </w:r>
      <w:r w:rsidRPr="0075528A"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>): 24 items of the ACS-Fr (“</w:t>
      </w:r>
      <w:r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>_</w:t>
      </w:r>
      <w:r w:rsidRPr="0075528A"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>P</w:t>
      </w:r>
      <w:r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>_</w:t>
      </w:r>
      <w:r w:rsidRPr="0075528A"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>” corresponds to the Preoccupation subscale, “</w:t>
      </w:r>
      <w:r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>_</w:t>
      </w:r>
      <w:r w:rsidRPr="0075528A"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>H</w:t>
      </w:r>
      <w:r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>_</w:t>
      </w:r>
      <w:r w:rsidRPr="0075528A"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>” corresponds to the Hesitation subscale, and “</w:t>
      </w:r>
      <w:r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>_</w:t>
      </w:r>
      <w:r w:rsidRPr="0075528A"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>V</w:t>
      </w:r>
      <w:r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>_</w:t>
      </w:r>
      <w:r w:rsidRPr="0075528A"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>” corresponds to the Volatility subscale)</w:t>
      </w:r>
    </w:p>
    <w:p w14:paraId="5323F9AD" w14:textId="15F4F182" w:rsidR="00D87D66" w:rsidRPr="0075528A" w:rsidRDefault="00D87D66" w:rsidP="00D87D66">
      <w:pPr>
        <w:pStyle w:val="Paragraphedeliste"/>
        <w:numPr>
          <w:ilvl w:val="1"/>
          <w:numId w:val="2"/>
        </w:numPr>
        <w:ind w:left="1276"/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</w:pPr>
      <w:proofErr w:type="spellStart"/>
      <w:r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>ACS_Preoccupation</w:t>
      </w:r>
      <w:proofErr w:type="spellEnd"/>
      <w:r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 xml:space="preserve"> (column A</w:t>
      </w:r>
      <w:r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>V</w:t>
      </w:r>
      <w:r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>): sum score of the Preoccupation subscale</w:t>
      </w:r>
    </w:p>
    <w:p w14:paraId="262E3E16" w14:textId="54B837E5" w:rsidR="00D87D66" w:rsidRDefault="00D87D66" w:rsidP="00D87D66">
      <w:pPr>
        <w:pStyle w:val="Paragraphedeliste"/>
        <w:numPr>
          <w:ilvl w:val="1"/>
          <w:numId w:val="2"/>
        </w:numPr>
        <w:ind w:left="1276"/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</w:pPr>
      <w:proofErr w:type="spellStart"/>
      <w:r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>ACS_Preoc_z</w:t>
      </w:r>
      <w:proofErr w:type="spellEnd"/>
      <w:r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 xml:space="preserve"> (column A</w:t>
      </w:r>
      <w:r w:rsidR="00657DFE"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>W</w:t>
      </w:r>
      <w:r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>): z-score of the Preoccupation subscale</w:t>
      </w:r>
    </w:p>
    <w:p w14:paraId="57109C78" w14:textId="59121C7E" w:rsidR="00D87D66" w:rsidRDefault="00D87D66" w:rsidP="00D87D66">
      <w:pPr>
        <w:pStyle w:val="Paragraphedeliste"/>
        <w:numPr>
          <w:ilvl w:val="1"/>
          <w:numId w:val="2"/>
        </w:numPr>
        <w:ind w:left="1276"/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</w:pPr>
      <w:proofErr w:type="spellStart"/>
      <w:r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>ACS_Hesitation</w:t>
      </w:r>
      <w:proofErr w:type="spellEnd"/>
      <w:r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 xml:space="preserve"> (column A</w:t>
      </w:r>
      <w:r w:rsidR="00657DFE"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>X</w:t>
      </w:r>
      <w:r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>): sum score of the Hesitation subscale</w:t>
      </w:r>
    </w:p>
    <w:p w14:paraId="334F9690" w14:textId="088763C6" w:rsidR="00D87D66" w:rsidRDefault="00D87D66" w:rsidP="00D87D66">
      <w:pPr>
        <w:pStyle w:val="Paragraphedeliste"/>
        <w:numPr>
          <w:ilvl w:val="1"/>
          <w:numId w:val="2"/>
        </w:numPr>
        <w:ind w:left="1276"/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</w:pPr>
      <w:proofErr w:type="spellStart"/>
      <w:r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>ACS_Hesit_z</w:t>
      </w:r>
      <w:proofErr w:type="spellEnd"/>
      <w:r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 xml:space="preserve"> (column A</w:t>
      </w:r>
      <w:r w:rsidR="00657DFE"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>Y</w:t>
      </w:r>
      <w:r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>): z-score of the Hesitation subscale</w:t>
      </w:r>
    </w:p>
    <w:p w14:paraId="0F4FEC88" w14:textId="56780304" w:rsidR="00D87D66" w:rsidRDefault="00D87D66" w:rsidP="00D87D66">
      <w:pPr>
        <w:pStyle w:val="Paragraphedeliste"/>
        <w:numPr>
          <w:ilvl w:val="1"/>
          <w:numId w:val="2"/>
        </w:numPr>
        <w:ind w:left="1276"/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</w:pPr>
      <w:proofErr w:type="spellStart"/>
      <w:r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>ACS_Volatility</w:t>
      </w:r>
      <w:proofErr w:type="spellEnd"/>
      <w:r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 xml:space="preserve"> (column A</w:t>
      </w:r>
      <w:r w:rsidR="00657DFE"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>Z</w:t>
      </w:r>
      <w:r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>): sum score of the Volatility subscale</w:t>
      </w:r>
    </w:p>
    <w:p w14:paraId="0831C532" w14:textId="50CB5441" w:rsidR="00D87D66" w:rsidRPr="00952E0A" w:rsidRDefault="00D87D66" w:rsidP="00D87D66">
      <w:pPr>
        <w:pStyle w:val="Paragraphedeliste"/>
        <w:numPr>
          <w:ilvl w:val="1"/>
          <w:numId w:val="2"/>
        </w:numPr>
        <w:ind w:left="1276"/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</w:pPr>
      <w:proofErr w:type="spellStart"/>
      <w:r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>ACS_Volat_z</w:t>
      </w:r>
      <w:proofErr w:type="spellEnd"/>
      <w:r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 xml:space="preserve"> (column </w:t>
      </w:r>
      <w:r w:rsidR="00657DFE"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>BA</w:t>
      </w:r>
      <w:r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>): z-score of the Volatility subscale</w:t>
      </w:r>
    </w:p>
    <w:p w14:paraId="43283B9A" w14:textId="77777777" w:rsidR="00DC657C" w:rsidRPr="00DC657C" w:rsidRDefault="00DC657C" w:rsidP="00DC657C">
      <w:pPr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</w:pPr>
    </w:p>
    <w:p w14:paraId="33322C75" w14:textId="77777777" w:rsidR="006E5272" w:rsidRDefault="006E5272" w:rsidP="006E5272">
      <w:pPr>
        <w:pStyle w:val="Paragraphedeliste"/>
        <w:ind w:left="1276"/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</w:pPr>
      <w:bookmarkStart w:id="0" w:name="_GoBack"/>
      <w:bookmarkEnd w:id="0"/>
    </w:p>
    <w:p w14:paraId="5B597F55" w14:textId="77777777" w:rsidR="006E5272" w:rsidRPr="006E5272" w:rsidRDefault="006E5272" w:rsidP="006E5272">
      <w:pPr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</w:pPr>
    </w:p>
    <w:sectPr w:rsidR="006E5272" w:rsidRPr="006E5272" w:rsidSect="00C14F25"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561427"/>
    <w:multiLevelType w:val="hybridMultilevel"/>
    <w:tmpl w:val="B6987A76"/>
    <w:lvl w:ilvl="0" w:tplc="10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26A553A"/>
    <w:multiLevelType w:val="hybridMultilevel"/>
    <w:tmpl w:val="0074AE12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E816132"/>
    <w:multiLevelType w:val="hybridMultilevel"/>
    <w:tmpl w:val="CC462E2E"/>
    <w:lvl w:ilvl="0" w:tplc="10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76C5BF2">
      <w:numFmt w:val="bullet"/>
      <w:lvlText w:val="-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 w:tplc="10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608B"/>
    <w:rsid w:val="0002098E"/>
    <w:rsid w:val="00025816"/>
    <w:rsid w:val="0003019C"/>
    <w:rsid w:val="000532AC"/>
    <w:rsid w:val="000A4AC7"/>
    <w:rsid w:val="000C1011"/>
    <w:rsid w:val="00102633"/>
    <w:rsid w:val="001163B6"/>
    <w:rsid w:val="00143A51"/>
    <w:rsid w:val="001B395B"/>
    <w:rsid w:val="001B4439"/>
    <w:rsid w:val="001C3570"/>
    <w:rsid w:val="001D30A3"/>
    <w:rsid w:val="001E5CB8"/>
    <w:rsid w:val="0020097C"/>
    <w:rsid w:val="002100BE"/>
    <w:rsid w:val="00210C31"/>
    <w:rsid w:val="00224B7B"/>
    <w:rsid w:val="002813DE"/>
    <w:rsid w:val="002924BD"/>
    <w:rsid w:val="002A66D9"/>
    <w:rsid w:val="002C08DB"/>
    <w:rsid w:val="00324C1D"/>
    <w:rsid w:val="003948DD"/>
    <w:rsid w:val="00395905"/>
    <w:rsid w:val="003A67D7"/>
    <w:rsid w:val="003E4C26"/>
    <w:rsid w:val="004043C8"/>
    <w:rsid w:val="00413FC8"/>
    <w:rsid w:val="0045604F"/>
    <w:rsid w:val="00461A4F"/>
    <w:rsid w:val="004B7010"/>
    <w:rsid w:val="004C2E03"/>
    <w:rsid w:val="004C7E53"/>
    <w:rsid w:val="004D446C"/>
    <w:rsid w:val="004D499B"/>
    <w:rsid w:val="004E2BB3"/>
    <w:rsid w:val="00526874"/>
    <w:rsid w:val="00552DD3"/>
    <w:rsid w:val="00577C1D"/>
    <w:rsid w:val="00581A05"/>
    <w:rsid w:val="00581CFA"/>
    <w:rsid w:val="0058229A"/>
    <w:rsid w:val="005851B4"/>
    <w:rsid w:val="00594839"/>
    <w:rsid w:val="005B5E19"/>
    <w:rsid w:val="005C686D"/>
    <w:rsid w:val="005D01B7"/>
    <w:rsid w:val="005D3882"/>
    <w:rsid w:val="005F0D50"/>
    <w:rsid w:val="005F639B"/>
    <w:rsid w:val="0060465B"/>
    <w:rsid w:val="00617FC4"/>
    <w:rsid w:val="00622F6F"/>
    <w:rsid w:val="00657DFE"/>
    <w:rsid w:val="006734E9"/>
    <w:rsid w:val="00684B2C"/>
    <w:rsid w:val="006C1DF3"/>
    <w:rsid w:val="006D37EB"/>
    <w:rsid w:val="006E14C9"/>
    <w:rsid w:val="006E1D22"/>
    <w:rsid w:val="006E1F0A"/>
    <w:rsid w:val="006E5272"/>
    <w:rsid w:val="00742B60"/>
    <w:rsid w:val="00761A32"/>
    <w:rsid w:val="00772CAD"/>
    <w:rsid w:val="0077499E"/>
    <w:rsid w:val="00796874"/>
    <w:rsid w:val="007D238C"/>
    <w:rsid w:val="007F7F30"/>
    <w:rsid w:val="00822865"/>
    <w:rsid w:val="0086057B"/>
    <w:rsid w:val="008A4B8C"/>
    <w:rsid w:val="008B3FF3"/>
    <w:rsid w:val="008B5C5B"/>
    <w:rsid w:val="008C02A7"/>
    <w:rsid w:val="008E6E57"/>
    <w:rsid w:val="00913076"/>
    <w:rsid w:val="009144F1"/>
    <w:rsid w:val="0094085F"/>
    <w:rsid w:val="00947077"/>
    <w:rsid w:val="00952E0A"/>
    <w:rsid w:val="00992F2F"/>
    <w:rsid w:val="009B1FB4"/>
    <w:rsid w:val="009B3002"/>
    <w:rsid w:val="009B5F13"/>
    <w:rsid w:val="009D0E48"/>
    <w:rsid w:val="009E0EB9"/>
    <w:rsid w:val="009F0C21"/>
    <w:rsid w:val="009F3751"/>
    <w:rsid w:val="00A654F6"/>
    <w:rsid w:val="00A65735"/>
    <w:rsid w:val="00A85E60"/>
    <w:rsid w:val="00A95449"/>
    <w:rsid w:val="00AA1D1C"/>
    <w:rsid w:val="00AE4F0B"/>
    <w:rsid w:val="00B03AC1"/>
    <w:rsid w:val="00B06397"/>
    <w:rsid w:val="00B17041"/>
    <w:rsid w:val="00B60D11"/>
    <w:rsid w:val="00B63132"/>
    <w:rsid w:val="00B64495"/>
    <w:rsid w:val="00B705EF"/>
    <w:rsid w:val="00B94EC6"/>
    <w:rsid w:val="00B95CD2"/>
    <w:rsid w:val="00B97AF7"/>
    <w:rsid w:val="00BF259D"/>
    <w:rsid w:val="00C03E3D"/>
    <w:rsid w:val="00C14F25"/>
    <w:rsid w:val="00C20C76"/>
    <w:rsid w:val="00C8248B"/>
    <w:rsid w:val="00CF6CD1"/>
    <w:rsid w:val="00D05D92"/>
    <w:rsid w:val="00D308C9"/>
    <w:rsid w:val="00D61BB2"/>
    <w:rsid w:val="00D87D66"/>
    <w:rsid w:val="00DC657C"/>
    <w:rsid w:val="00DD3E08"/>
    <w:rsid w:val="00DE319A"/>
    <w:rsid w:val="00E50E0D"/>
    <w:rsid w:val="00E7608B"/>
    <w:rsid w:val="00E87025"/>
    <w:rsid w:val="00E9787F"/>
    <w:rsid w:val="00EA52FE"/>
    <w:rsid w:val="00ED3700"/>
    <w:rsid w:val="00F03CAC"/>
    <w:rsid w:val="00F05940"/>
    <w:rsid w:val="00F1633B"/>
    <w:rsid w:val="00F21615"/>
    <w:rsid w:val="00F449DA"/>
    <w:rsid w:val="00F80FDA"/>
    <w:rsid w:val="00FA1069"/>
    <w:rsid w:val="00FA2DE8"/>
    <w:rsid w:val="00FA4FB4"/>
    <w:rsid w:val="00FA606B"/>
    <w:rsid w:val="00FF43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6E012181"/>
  <w15:chartTrackingRefBased/>
  <w15:docId w15:val="{E5EFD8D7-BE82-364E-AD73-EAA7A07466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fr-CH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7608B"/>
    <w:rPr>
      <w:lang w:val="de-DE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E7608B"/>
    <w:pPr>
      <w:ind w:left="720"/>
      <w:contextualSpacing/>
    </w:pPr>
  </w:style>
  <w:style w:type="character" w:styleId="Lienhypertexte">
    <w:name w:val="Hyperlink"/>
    <w:basedOn w:val="Policepardfaut"/>
    <w:uiPriority w:val="99"/>
    <w:unhideWhenUsed/>
    <w:rsid w:val="00E7608B"/>
    <w:rPr>
      <w:color w:val="0563C1" w:themeColor="hyperlink"/>
      <w:u w:val="single"/>
    </w:rPr>
  </w:style>
  <w:style w:type="character" w:styleId="Lienhypertextesuivivisit">
    <w:name w:val="FollowedHyperlink"/>
    <w:basedOn w:val="Policepardfaut"/>
    <w:uiPriority w:val="99"/>
    <w:semiHidden/>
    <w:unhideWhenUsed/>
    <w:rsid w:val="00E7608B"/>
    <w:rPr>
      <w:color w:val="954F72" w:themeColor="followedHyperlink"/>
      <w:u w:val="single"/>
    </w:rPr>
  </w:style>
  <w:style w:type="character" w:styleId="Marquedecommentaire">
    <w:name w:val="annotation reference"/>
    <w:basedOn w:val="Policepardfaut"/>
    <w:uiPriority w:val="99"/>
    <w:semiHidden/>
    <w:unhideWhenUsed/>
    <w:rsid w:val="00FA1069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FA1069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FA1069"/>
    <w:rPr>
      <w:sz w:val="20"/>
      <w:szCs w:val="20"/>
      <w:lang w:val="de-DE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FA1069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FA1069"/>
    <w:rPr>
      <w:b/>
      <w:bCs/>
      <w:sz w:val="20"/>
      <w:szCs w:val="20"/>
      <w:lang w:val="de-DE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FA1069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FA1069"/>
    <w:rPr>
      <w:rFonts w:ascii="Segoe UI" w:hAnsi="Segoe UI" w:cs="Segoe UI"/>
      <w:sz w:val="18"/>
      <w:szCs w:val="18"/>
      <w:lang w:val="de-DE"/>
    </w:rPr>
  </w:style>
  <w:style w:type="character" w:customStyle="1" w:styleId="tlid-translation">
    <w:name w:val="tlid-translation"/>
    <w:basedOn w:val="Policepardfaut"/>
    <w:rsid w:val="00E8702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750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59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66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33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47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9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763008CA-9256-4682-ABC2-2DAB1756D8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201</Words>
  <Characters>1108</Characters>
  <Application>Microsoft Office Word</Application>
  <DocSecurity>0</DocSecurity>
  <Lines>9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Utilisateur Microsoft Office</dc:creator>
  <cp:keywords/>
  <dc:description/>
  <cp:lastModifiedBy>Yann Bouzidi</cp:lastModifiedBy>
  <cp:revision>3</cp:revision>
  <dcterms:created xsi:type="dcterms:W3CDTF">2021-01-11T14:04:00Z</dcterms:created>
  <dcterms:modified xsi:type="dcterms:W3CDTF">2021-01-11T14:30:00Z</dcterms:modified>
</cp:coreProperties>
</file>